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A82" w:rsidRDefault="00DA3A82" w:rsidP="00DA3A82">
      <w:pPr>
        <w:shd w:val="clear" w:color="auto" w:fill="FFFFFF"/>
        <w:spacing w:after="0" w:line="240" w:lineRule="auto"/>
        <w:rPr>
          <w:rFonts w:ascii="Georgia" w:eastAsia="Times New Roman" w:hAnsi="Georgia" w:cs="Times New Roman"/>
          <w:b/>
          <w:color w:val="222222"/>
          <w:sz w:val="24"/>
          <w:szCs w:val="24"/>
          <w:lang w:eastAsia="it-IT"/>
        </w:rPr>
      </w:pPr>
      <w:r w:rsidRPr="00DA3A82">
        <w:rPr>
          <w:rFonts w:ascii="Georgia" w:eastAsia="Times New Roman" w:hAnsi="Georgia" w:cs="Times New Roman"/>
          <w:b/>
          <w:color w:val="222222"/>
          <w:sz w:val="24"/>
          <w:szCs w:val="24"/>
          <w:lang w:eastAsia="it-IT"/>
        </w:rPr>
        <w:t xml:space="preserve">INTEGRAZIONE AL PG </w:t>
      </w:r>
      <w:r w:rsidR="00005BAC">
        <w:rPr>
          <w:rFonts w:ascii="Georgia" w:eastAsia="Times New Roman" w:hAnsi="Georgia" w:cs="Times New Roman"/>
          <w:b/>
          <w:color w:val="222222"/>
          <w:sz w:val="24"/>
          <w:szCs w:val="24"/>
          <w:lang w:eastAsia="it-IT"/>
        </w:rPr>
        <w:t>20174</w:t>
      </w:r>
      <w:bookmarkStart w:id="0" w:name="_GoBack"/>
      <w:bookmarkEnd w:id="0"/>
      <w:r w:rsidRPr="00DA3A82">
        <w:rPr>
          <w:rFonts w:ascii="Georgia" w:eastAsia="Times New Roman" w:hAnsi="Georgia" w:cs="Times New Roman"/>
          <w:b/>
          <w:color w:val="222222"/>
          <w:sz w:val="24"/>
          <w:szCs w:val="24"/>
          <w:lang w:eastAsia="it-IT"/>
        </w:rPr>
        <w:t>/2024 </w:t>
      </w:r>
    </w:p>
    <w:p w:rsidR="00DA3A82" w:rsidRPr="00DA3A82" w:rsidRDefault="00DA3A82" w:rsidP="00DA3A82">
      <w:pPr>
        <w:shd w:val="clear" w:color="auto" w:fill="FFFFFF"/>
        <w:spacing w:after="0" w:line="240" w:lineRule="auto"/>
        <w:rPr>
          <w:rFonts w:ascii="Georgia" w:eastAsia="Times New Roman" w:hAnsi="Georgia" w:cs="Times New Roman"/>
          <w:b/>
          <w:color w:val="222222"/>
          <w:sz w:val="24"/>
          <w:szCs w:val="24"/>
          <w:lang w:eastAsia="it-IT"/>
        </w:rPr>
      </w:pP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b/>
          <w:bCs/>
          <w:color w:val="222222"/>
          <w:sz w:val="24"/>
          <w:szCs w:val="24"/>
          <w:lang w:eastAsia="it-IT"/>
        </w:rPr>
        <w:t>Si chiede </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color w:val="222222"/>
          <w:sz w:val="24"/>
          <w:szCs w:val="24"/>
          <w:lang w:eastAsia="it-IT"/>
        </w:rPr>
        <w:t>Il motivo per il quale l'impianto fotovoltaico, dopo 1 anno, non sia ancora stato allacciato, costringendo così la struttura ad utilizzare l'energia elettrica della rete.</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b/>
          <w:bCs/>
          <w:color w:val="222222"/>
          <w:sz w:val="24"/>
          <w:szCs w:val="24"/>
          <w:lang w:eastAsia="it-IT"/>
        </w:rPr>
        <w:t>Risposta</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color w:val="222222"/>
          <w:sz w:val="24"/>
          <w:szCs w:val="24"/>
          <w:lang w:eastAsia="it-IT"/>
        </w:rPr>
        <w:t>La convenzione in essere per la realizzazione dell’intervento in oggetto, edificio ora terminato ed utilizzato, individua tra i compiti di ACER Ferrara la predisposizione ed istruzione delle pratiche relative agli impianti.</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color w:val="222222"/>
          <w:sz w:val="24"/>
          <w:szCs w:val="24"/>
          <w:lang w:eastAsia="it-IT"/>
        </w:rPr>
        <w:t xml:space="preserve">Il 24/01/2023 ACER ha affidato un incarico professionale per la connessione dell’impianto fotovoltaico alla rete nazionale alla società </w:t>
      </w:r>
      <w:proofErr w:type="spellStart"/>
      <w:r w:rsidRPr="00DA3A82">
        <w:rPr>
          <w:rFonts w:ascii="Arial" w:eastAsia="Times New Roman" w:hAnsi="Arial" w:cs="Arial"/>
          <w:color w:val="222222"/>
          <w:sz w:val="24"/>
          <w:szCs w:val="24"/>
          <w:lang w:eastAsia="it-IT"/>
        </w:rPr>
        <w:t>Siever</w:t>
      </w:r>
      <w:proofErr w:type="spellEnd"/>
      <w:r w:rsidRPr="00DA3A82">
        <w:rPr>
          <w:rFonts w:ascii="Arial" w:eastAsia="Times New Roman" w:hAnsi="Arial" w:cs="Arial"/>
          <w:color w:val="222222"/>
          <w:sz w:val="24"/>
          <w:szCs w:val="24"/>
          <w:lang w:eastAsia="it-IT"/>
        </w:rPr>
        <w:t xml:space="preserve"> Plant Engineering la quale, per la pratica di connessione, si avvale della società Casa Facile </w:t>
      </w:r>
      <w:proofErr w:type="spellStart"/>
      <w:r w:rsidRPr="00DA3A82">
        <w:rPr>
          <w:rFonts w:ascii="Arial" w:eastAsia="Times New Roman" w:hAnsi="Arial" w:cs="Arial"/>
          <w:color w:val="222222"/>
          <w:sz w:val="24"/>
          <w:szCs w:val="24"/>
          <w:lang w:eastAsia="it-IT"/>
        </w:rPr>
        <w:t>Srl</w:t>
      </w:r>
      <w:proofErr w:type="spellEnd"/>
      <w:r w:rsidRPr="00DA3A82">
        <w:rPr>
          <w:rFonts w:ascii="Arial" w:eastAsia="Times New Roman" w:hAnsi="Arial" w:cs="Arial"/>
          <w:color w:val="222222"/>
          <w:sz w:val="24"/>
          <w:szCs w:val="24"/>
          <w:lang w:eastAsia="it-IT"/>
        </w:rPr>
        <w:t>.</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color w:val="222222"/>
          <w:sz w:val="24"/>
          <w:szCs w:val="24"/>
          <w:lang w:eastAsia="it-IT"/>
        </w:rPr>
        <w:t>Istruita la pratica di connessione e predisposta la documentazione è stata richiesta la delega al Comune che è stata rilasciata in data 19/02/2024.</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color w:val="222222"/>
          <w:sz w:val="24"/>
          <w:szCs w:val="24"/>
          <w:lang w:eastAsia="it-IT"/>
        </w:rPr>
        <w:t>Sulle evidentemente lunghe tempistiche di istruttoria, v'è da tenere conto che gli uffici sono stati stravolti dalla straordinarietà e dall'enorme vastità delle attività prioritarie legate al PNRR.</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p>
    <w:p w:rsidR="00DA3A82" w:rsidRDefault="00DA3A82" w:rsidP="00DA3A82">
      <w:pPr>
        <w:shd w:val="clear" w:color="auto" w:fill="FFFFFF"/>
        <w:spacing w:after="0" w:line="240" w:lineRule="auto"/>
        <w:jc w:val="both"/>
        <w:rPr>
          <w:rFonts w:ascii="Arial" w:eastAsia="Times New Roman" w:hAnsi="Arial" w:cs="Arial"/>
          <w:b/>
          <w:bCs/>
          <w:color w:val="222222"/>
          <w:sz w:val="24"/>
          <w:szCs w:val="24"/>
          <w:lang w:eastAsia="it-IT"/>
        </w:rPr>
      </w:pPr>
      <w:r w:rsidRPr="00DA3A82">
        <w:rPr>
          <w:rFonts w:ascii="Arial" w:eastAsia="Times New Roman" w:hAnsi="Arial" w:cs="Arial"/>
          <w:b/>
          <w:bCs/>
          <w:color w:val="222222"/>
          <w:sz w:val="24"/>
          <w:szCs w:val="24"/>
          <w:lang w:eastAsia="it-IT"/>
        </w:rPr>
        <w:t>Si chiede </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color w:val="222222"/>
          <w:sz w:val="24"/>
          <w:szCs w:val="24"/>
          <w:lang w:eastAsia="it-IT"/>
        </w:rPr>
        <w:t>Quanto è costato e sta costando, in termini economici, il mancato allacciamento dell'impianto fotovoltaico alla Caserma, considerando quindi quanta energia che in un anno viene prodotta e, in questo caso, andata perduta.</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b/>
          <w:bCs/>
          <w:color w:val="222222"/>
          <w:sz w:val="24"/>
          <w:szCs w:val="24"/>
          <w:lang w:eastAsia="it-IT"/>
        </w:rPr>
        <w:t>Risposta</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color w:val="222222"/>
          <w:sz w:val="24"/>
          <w:szCs w:val="24"/>
          <w:lang w:eastAsia="it-IT"/>
        </w:rPr>
        <w:t>Per quanto riguarda la produzione annua dell’impianto fotovoltaico, da documentazione progettuale agli atti anche dei relativi uffici comunali, tale produzione si attesta sui 54.486 kWh annui, fornendo il 75% del fabbisogno energetico del fabbricato. </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color w:val="222222"/>
          <w:sz w:val="24"/>
          <w:szCs w:val="24"/>
          <w:lang w:eastAsia="it-IT"/>
        </w:rPr>
        <w:t>Il costo della mancata connessione, tenendo conto dei molteplici parametri e delle numerose variabili in gioco, può essere stimato tra i 5.000 e i 10.000 Euro per ogni annualità, con concentrazione prevalentemente estiva.</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b/>
          <w:bCs/>
          <w:color w:val="222222"/>
          <w:sz w:val="24"/>
          <w:szCs w:val="24"/>
          <w:lang w:eastAsia="it-IT"/>
        </w:rPr>
        <w:t>Si chiede </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color w:val="222222"/>
          <w:sz w:val="24"/>
          <w:szCs w:val="24"/>
          <w:lang w:eastAsia="it-IT"/>
        </w:rPr>
        <w:t>Se non si ritiene di intervenire subito per allacciare l'impianto fotovoltaico.</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b/>
          <w:bCs/>
          <w:color w:val="222222"/>
          <w:sz w:val="24"/>
          <w:szCs w:val="24"/>
          <w:lang w:eastAsia="it-IT"/>
        </w:rPr>
        <w:t>Risposta</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color w:val="222222"/>
          <w:sz w:val="24"/>
          <w:szCs w:val="24"/>
          <w:lang w:eastAsia="it-IT"/>
        </w:rPr>
        <w:t>Certamente. La Domanda di Connessione alla rete elettrica è già stata istruita presso il Portale informatico di e-distribuzione.</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color w:val="222222"/>
          <w:sz w:val="24"/>
          <w:szCs w:val="24"/>
          <w:lang w:eastAsia="it-IT"/>
        </w:rPr>
        <w:t>Le tempistiche di attivazione dell’impianto sono di circa due mesi.</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color w:val="222222"/>
          <w:sz w:val="24"/>
          <w:szCs w:val="24"/>
          <w:lang w:eastAsia="it-IT"/>
        </w:rPr>
        <w:t>Pertanto nella stagione estiva 2024 il Comune beneficerà pienamente della produzione dell'impianto fotovoltaico. </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b/>
          <w:bCs/>
          <w:color w:val="222222"/>
          <w:sz w:val="24"/>
          <w:szCs w:val="24"/>
          <w:lang w:eastAsia="it-IT"/>
        </w:rPr>
        <w:t>Si chiede </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color w:val="222222"/>
          <w:sz w:val="24"/>
          <w:szCs w:val="24"/>
          <w:lang w:eastAsia="it-IT"/>
        </w:rPr>
        <w:t>Se non si ritiene opportuno intervenire per evitare nuovi blocchi alla caldaia.</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b/>
          <w:bCs/>
          <w:color w:val="222222"/>
          <w:sz w:val="24"/>
          <w:szCs w:val="24"/>
          <w:lang w:eastAsia="it-IT"/>
        </w:rPr>
        <w:t>Risposta</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color w:val="222222"/>
          <w:sz w:val="24"/>
          <w:szCs w:val="24"/>
          <w:lang w:eastAsia="it-IT"/>
        </w:rPr>
        <w:t>Trattasi di  pompa di calore aria/acqua posta in copertura. </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color w:val="222222"/>
          <w:sz w:val="24"/>
          <w:szCs w:val="24"/>
          <w:lang w:eastAsia="it-IT"/>
        </w:rPr>
        <w:t xml:space="preserve">Relativamente a questa, andata in blocco nei giorni con temperature maggiormente rigide, si è evidenziato che non si sono ripetuti nuovi blocchi a seguito dell’intervento della ditta di assistenza specializzata del produttore del generatore di calore (ditta AERMEC). L'esito del controllo ha confermato che la pompa di calore non presenta anomalie di sorta, tuttavia in condizioni di temperatura bassa (inferiore o vicina a 0°C ) e di elevata umidità relativa, le prestazioni della pompa di calore calano drasticamente, come è normale che sia per questo tipo di impianti. In tali circostanze sono necessari tempi molto più ampi per il raggiungimento </w:t>
      </w:r>
      <w:r w:rsidRPr="00DA3A82">
        <w:rPr>
          <w:rFonts w:ascii="Arial" w:eastAsia="Times New Roman" w:hAnsi="Arial" w:cs="Arial"/>
          <w:color w:val="222222"/>
          <w:sz w:val="24"/>
          <w:szCs w:val="24"/>
          <w:lang w:eastAsia="it-IT"/>
        </w:rPr>
        <w:lastRenderedPageBreak/>
        <w:t>degli standard ambientali. Si tratterà di regolare al meglio l'impianto per l'avvenire, forti dell'esperienza del primo anno.</w:t>
      </w: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p>
    <w:p w:rsidR="00DA3A82" w:rsidRPr="00DA3A82" w:rsidRDefault="00DA3A82" w:rsidP="00DA3A82">
      <w:pPr>
        <w:shd w:val="clear" w:color="auto" w:fill="FFFFFF"/>
        <w:spacing w:after="0" w:line="240" w:lineRule="auto"/>
        <w:jc w:val="both"/>
        <w:rPr>
          <w:rFonts w:ascii="Arial" w:eastAsia="Times New Roman" w:hAnsi="Arial" w:cs="Arial"/>
          <w:color w:val="222222"/>
          <w:sz w:val="24"/>
          <w:szCs w:val="24"/>
          <w:lang w:eastAsia="it-IT"/>
        </w:rPr>
      </w:pPr>
      <w:r w:rsidRPr="00DA3A82">
        <w:rPr>
          <w:rFonts w:ascii="Arial" w:eastAsia="Times New Roman" w:hAnsi="Arial" w:cs="Arial"/>
          <w:color w:val="222222"/>
          <w:sz w:val="24"/>
          <w:szCs w:val="24"/>
          <w:lang w:eastAsia="it-IT"/>
        </w:rPr>
        <w:t>Massimo Cavallin</w:t>
      </w:r>
    </w:p>
    <w:p w:rsidR="00D74019" w:rsidRDefault="00D74019"/>
    <w:sectPr w:rsidR="00D740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82"/>
    <w:rsid w:val="00005BAC"/>
    <w:rsid w:val="00D74019"/>
    <w:rsid w:val="00DA3A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50D6"/>
  <w15:chartTrackingRefBased/>
  <w15:docId w15:val="{A48201A6-2977-491C-A2C5-D848DBF6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801055">
      <w:bodyDiv w:val="1"/>
      <w:marLeft w:val="0"/>
      <w:marRight w:val="0"/>
      <w:marTop w:val="0"/>
      <w:marBottom w:val="0"/>
      <w:divBdr>
        <w:top w:val="none" w:sz="0" w:space="0" w:color="auto"/>
        <w:left w:val="none" w:sz="0" w:space="0" w:color="auto"/>
        <w:bottom w:val="none" w:sz="0" w:space="0" w:color="auto"/>
        <w:right w:val="none" w:sz="0" w:space="0" w:color="auto"/>
      </w:divBdr>
      <w:divsChild>
        <w:div w:id="1871455375">
          <w:marLeft w:val="0"/>
          <w:marRight w:val="0"/>
          <w:marTop w:val="0"/>
          <w:marBottom w:val="0"/>
          <w:divBdr>
            <w:top w:val="none" w:sz="0" w:space="0" w:color="auto"/>
            <w:left w:val="none" w:sz="0" w:space="0" w:color="auto"/>
            <w:bottom w:val="none" w:sz="0" w:space="0" w:color="auto"/>
            <w:right w:val="none" w:sz="0" w:space="0" w:color="auto"/>
          </w:divBdr>
        </w:div>
        <w:div w:id="1100375520">
          <w:marLeft w:val="0"/>
          <w:marRight w:val="0"/>
          <w:marTop w:val="0"/>
          <w:marBottom w:val="0"/>
          <w:divBdr>
            <w:top w:val="none" w:sz="0" w:space="0" w:color="auto"/>
            <w:left w:val="none" w:sz="0" w:space="0" w:color="auto"/>
            <w:bottom w:val="none" w:sz="0" w:space="0" w:color="auto"/>
            <w:right w:val="none" w:sz="0" w:space="0" w:color="auto"/>
          </w:divBdr>
          <w:divsChild>
            <w:div w:id="537401909">
              <w:marLeft w:val="0"/>
              <w:marRight w:val="0"/>
              <w:marTop w:val="0"/>
              <w:marBottom w:val="0"/>
              <w:divBdr>
                <w:top w:val="none" w:sz="0" w:space="0" w:color="auto"/>
                <w:left w:val="none" w:sz="0" w:space="0" w:color="auto"/>
                <w:bottom w:val="none" w:sz="0" w:space="0" w:color="auto"/>
                <w:right w:val="none" w:sz="0" w:space="0" w:color="auto"/>
              </w:divBdr>
            </w:div>
            <w:div w:id="1957903381">
              <w:marLeft w:val="0"/>
              <w:marRight w:val="0"/>
              <w:marTop w:val="0"/>
              <w:marBottom w:val="0"/>
              <w:divBdr>
                <w:top w:val="none" w:sz="0" w:space="0" w:color="auto"/>
                <w:left w:val="none" w:sz="0" w:space="0" w:color="auto"/>
                <w:bottom w:val="none" w:sz="0" w:space="0" w:color="auto"/>
                <w:right w:val="none" w:sz="0" w:space="0" w:color="auto"/>
              </w:divBdr>
            </w:div>
            <w:div w:id="338581457">
              <w:marLeft w:val="0"/>
              <w:marRight w:val="0"/>
              <w:marTop w:val="0"/>
              <w:marBottom w:val="0"/>
              <w:divBdr>
                <w:top w:val="none" w:sz="0" w:space="0" w:color="auto"/>
                <w:left w:val="none" w:sz="0" w:space="0" w:color="auto"/>
                <w:bottom w:val="none" w:sz="0" w:space="0" w:color="auto"/>
                <w:right w:val="none" w:sz="0" w:space="0" w:color="auto"/>
              </w:divBdr>
            </w:div>
            <w:div w:id="4865627">
              <w:marLeft w:val="0"/>
              <w:marRight w:val="0"/>
              <w:marTop w:val="0"/>
              <w:marBottom w:val="0"/>
              <w:divBdr>
                <w:top w:val="none" w:sz="0" w:space="0" w:color="auto"/>
                <w:left w:val="none" w:sz="0" w:space="0" w:color="auto"/>
                <w:bottom w:val="none" w:sz="0" w:space="0" w:color="auto"/>
                <w:right w:val="none" w:sz="0" w:space="0" w:color="auto"/>
              </w:divBdr>
            </w:div>
            <w:div w:id="861286047">
              <w:marLeft w:val="0"/>
              <w:marRight w:val="0"/>
              <w:marTop w:val="0"/>
              <w:marBottom w:val="0"/>
              <w:divBdr>
                <w:top w:val="none" w:sz="0" w:space="0" w:color="auto"/>
                <w:left w:val="none" w:sz="0" w:space="0" w:color="auto"/>
                <w:bottom w:val="none" w:sz="0" w:space="0" w:color="auto"/>
                <w:right w:val="none" w:sz="0" w:space="0" w:color="auto"/>
              </w:divBdr>
            </w:div>
            <w:div w:id="446126767">
              <w:marLeft w:val="0"/>
              <w:marRight w:val="0"/>
              <w:marTop w:val="0"/>
              <w:marBottom w:val="0"/>
              <w:divBdr>
                <w:top w:val="none" w:sz="0" w:space="0" w:color="auto"/>
                <w:left w:val="none" w:sz="0" w:space="0" w:color="auto"/>
                <w:bottom w:val="none" w:sz="0" w:space="0" w:color="auto"/>
                <w:right w:val="none" w:sz="0" w:space="0" w:color="auto"/>
              </w:divBdr>
            </w:div>
            <w:div w:id="2115711334">
              <w:marLeft w:val="0"/>
              <w:marRight w:val="0"/>
              <w:marTop w:val="0"/>
              <w:marBottom w:val="0"/>
              <w:divBdr>
                <w:top w:val="none" w:sz="0" w:space="0" w:color="auto"/>
                <w:left w:val="none" w:sz="0" w:space="0" w:color="auto"/>
                <w:bottom w:val="none" w:sz="0" w:space="0" w:color="auto"/>
                <w:right w:val="none" w:sz="0" w:space="0" w:color="auto"/>
              </w:divBdr>
            </w:div>
            <w:div w:id="775563919">
              <w:marLeft w:val="0"/>
              <w:marRight w:val="0"/>
              <w:marTop w:val="0"/>
              <w:marBottom w:val="0"/>
              <w:divBdr>
                <w:top w:val="none" w:sz="0" w:space="0" w:color="auto"/>
                <w:left w:val="none" w:sz="0" w:space="0" w:color="auto"/>
                <w:bottom w:val="none" w:sz="0" w:space="0" w:color="auto"/>
                <w:right w:val="none" w:sz="0" w:space="0" w:color="auto"/>
              </w:divBdr>
            </w:div>
            <w:div w:id="841286753">
              <w:marLeft w:val="0"/>
              <w:marRight w:val="0"/>
              <w:marTop w:val="0"/>
              <w:marBottom w:val="0"/>
              <w:divBdr>
                <w:top w:val="none" w:sz="0" w:space="0" w:color="auto"/>
                <w:left w:val="none" w:sz="0" w:space="0" w:color="auto"/>
                <w:bottom w:val="none" w:sz="0" w:space="0" w:color="auto"/>
                <w:right w:val="none" w:sz="0" w:space="0" w:color="auto"/>
              </w:divBdr>
            </w:div>
            <w:div w:id="1934975549">
              <w:marLeft w:val="0"/>
              <w:marRight w:val="0"/>
              <w:marTop w:val="0"/>
              <w:marBottom w:val="0"/>
              <w:divBdr>
                <w:top w:val="none" w:sz="0" w:space="0" w:color="auto"/>
                <w:left w:val="none" w:sz="0" w:space="0" w:color="auto"/>
                <w:bottom w:val="none" w:sz="0" w:space="0" w:color="auto"/>
                <w:right w:val="none" w:sz="0" w:space="0" w:color="auto"/>
              </w:divBdr>
            </w:div>
            <w:div w:id="1642269548">
              <w:marLeft w:val="0"/>
              <w:marRight w:val="0"/>
              <w:marTop w:val="0"/>
              <w:marBottom w:val="0"/>
              <w:divBdr>
                <w:top w:val="none" w:sz="0" w:space="0" w:color="auto"/>
                <w:left w:val="none" w:sz="0" w:space="0" w:color="auto"/>
                <w:bottom w:val="none" w:sz="0" w:space="0" w:color="auto"/>
                <w:right w:val="none" w:sz="0" w:space="0" w:color="auto"/>
              </w:divBdr>
            </w:div>
            <w:div w:id="950818220">
              <w:marLeft w:val="0"/>
              <w:marRight w:val="0"/>
              <w:marTop w:val="0"/>
              <w:marBottom w:val="0"/>
              <w:divBdr>
                <w:top w:val="none" w:sz="0" w:space="0" w:color="auto"/>
                <w:left w:val="none" w:sz="0" w:space="0" w:color="auto"/>
                <w:bottom w:val="none" w:sz="0" w:space="0" w:color="auto"/>
                <w:right w:val="none" w:sz="0" w:space="0" w:color="auto"/>
              </w:divBdr>
            </w:div>
            <w:div w:id="1280406902">
              <w:marLeft w:val="0"/>
              <w:marRight w:val="0"/>
              <w:marTop w:val="0"/>
              <w:marBottom w:val="0"/>
              <w:divBdr>
                <w:top w:val="none" w:sz="0" w:space="0" w:color="auto"/>
                <w:left w:val="none" w:sz="0" w:space="0" w:color="auto"/>
                <w:bottom w:val="none" w:sz="0" w:space="0" w:color="auto"/>
                <w:right w:val="none" w:sz="0" w:space="0" w:color="auto"/>
              </w:divBdr>
            </w:div>
            <w:div w:id="1582833305">
              <w:marLeft w:val="0"/>
              <w:marRight w:val="0"/>
              <w:marTop w:val="0"/>
              <w:marBottom w:val="0"/>
              <w:divBdr>
                <w:top w:val="none" w:sz="0" w:space="0" w:color="auto"/>
                <w:left w:val="none" w:sz="0" w:space="0" w:color="auto"/>
                <w:bottom w:val="none" w:sz="0" w:space="0" w:color="auto"/>
                <w:right w:val="none" w:sz="0" w:space="0" w:color="auto"/>
              </w:divBdr>
            </w:div>
            <w:div w:id="1816096890">
              <w:marLeft w:val="0"/>
              <w:marRight w:val="0"/>
              <w:marTop w:val="0"/>
              <w:marBottom w:val="0"/>
              <w:divBdr>
                <w:top w:val="none" w:sz="0" w:space="0" w:color="auto"/>
                <w:left w:val="none" w:sz="0" w:space="0" w:color="auto"/>
                <w:bottom w:val="none" w:sz="0" w:space="0" w:color="auto"/>
                <w:right w:val="none" w:sz="0" w:space="0" w:color="auto"/>
              </w:divBdr>
            </w:div>
            <w:div w:id="484010714">
              <w:marLeft w:val="0"/>
              <w:marRight w:val="0"/>
              <w:marTop w:val="0"/>
              <w:marBottom w:val="0"/>
              <w:divBdr>
                <w:top w:val="none" w:sz="0" w:space="0" w:color="auto"/>
                <w:left w:val="none" w:sz="0" w:space="0" w:color="auto"/>
                <w:bottom w:val="none" w:sz="0" w:space="0" w:color="auto"/>
                <w:right w:val="none" w:sz="0" w:space="0" w:color="auto"/>
              </w:divBdr>
            </w:div>
            <w:div w:id="1504974090">
              <w:marLeft w:val="0"/>
              <w:marRight w:val="0"/>
              <w:marTop w:val="0"/>
              <w:marBottom w:val="0"/>
              <w:divBdr>
                <w:top w:val="none" w:sz="0" w:space="0" w:color="auto"/>
                <w:left w:val="none" w:sz="0" w:space="0" w:color="auto"/>
                <w:bottom w:val="none" w:sz="0" w:space="0" w:color="auto"/>
                <w:right w:val="none" w:sz="0" w:space="0" w:color="auto"/>
              </w:divBdr>
            </w:div>
            <w:div w:id="875117475">
              <w:marLeft w:val="0"/>
              <w:marRight w:val="0"/>
              <w:marTop w:val="0"/>
              <w:marBottom w:val="0"/>
              <w:divBdr>
                <w:top w:val="none" w:sz="0" w:space="0" w:color="auto"/>
                <w:left w:val="none" w:sz="0" w:space="0" w:color="auto"/>
                <w:bottom w:val="none" w:sz="0" w:space="0" w:color="auto"/>
                <w:right w:val="none" w:sz="0" w:space="0" w:color="auto"/>
              </w:divBdr>
            </w:div>
            <w:div w:id="1961573307">
              <w:marLeft w:val="0"/>
              <w:marRight w:val="0"/>
              <w:marTop w:val="0"/>
              <w:marBottom w:val="0"/>
              <w:divBdr>
                <w:top w:val="none" w:sz="0" w:space="0" w:color="auto"/>
                <w:left w:val="none" w:sz="0" w:space="0" w:color="auto"/>
                <w:bottom w:val="none" w:sz="0" w:space="0" w:color="auto"/>
                <w:right w:val="none" w:sz="0" w:space="0" w:color="auto"/>
              </w:divBdr>
            </w:div>
            <w:div w:id="70472343">
              <w:marLeft w:val="0"/>
              <w:marRight w:val="0"/>
              <w:marTop w:val="0"/>
              <w:marBottom w:val="0"/>
              <w:divBdr>
                <w:top w:val="none" w:sz="0" w:space="0" w:color="auto"/>
                <w:left w:val="none" w:sz="0" w:space="0" w:color="auto"/>
                <w:bottom w:val="none" w:sz="0" w:space="0" w:color="auto"/>
                <w:right w:val="none" w:sz="0" w:space="0" w:color="auto"/>
              </w:divBdr>
            </w:div>
            <w:div w:id="128330765">
              <w:marLeft w:val="0"/>
              <w:marRight w:val="0"/>
              <w:marTop w:val="0"/>
              <w:marBottom w:val="0"/>
              <w:divBdr>
                <w:top w:val="none" w:sz="0" w:space="0" w:color="auto"/>
                <w:left w:val="none" w:sz="0" w:space="0" w:color="auto"/>
                <w:bottom w:val="none" w:sz="0" w:space="0" w:color="auto"/>
                <w:right w:val="none" w:sz="0" w:space="0" w:color="auto"/>
              </w:divBdr>
            </w:div>
            <w:div w:id="330838212">
              <w:marLeft w:val="0"/>
              <w:marRight w:val="0"/>
              <w:marTop w:val="0"/>
              <w:marBottom w:val="0"/>
              <w:divBdr>
                <w:top w:val="none" w:sz="0" w:space="0" w:color="auto"/>
                <w:left w:val="none" w:sz="0" w:space="0" w:color="auto"/>
                <w:bottom w:val="none" w:sz="0" w:space="0" w:color="auto"/>
                <w:right w:val="none" w:sz="0" w:space="0" w:color="auto"/>
              </w:divBdr>
              <w:divsChild>
                <w:div w:id="1907915952">
                  <w:marLeft w:val="0"/>
                  <w:marRight w:val="0"/>
                  <w:marTop w:val="0"/>
                  <w:marBottom w:val="0"/>
                  <w:divBdr>
                    <w:top w:val="none" w:sz="0" w:space="0" w:color="auto"/>
                    <w:left w:val="none" w:sz="0" w:space="0" w:color="auto"/>
                    <w:bottom w:val="none" w:sz="0" w:space="0" w:color="auto"/>
                    <w:right w:val="none" w:sz="0" w:space="0" w:color="auto"/>
                  </w:divBdr>
                </w:div>
              </w:divsChild>
            </w:div>
            <w:div w:id="1679960671">
              <w:marLeft w:val="0"/>
              <w:marRight w:val="0"/>
              <w:marTop w:val="0"/>
              <w:marBottom w:val="0"/>
              <w:divBdr>
                <w:top w:val="none" w:sz="0" w:space="0" w:color="auto"/>
                <w:left w:val="none" w:sz="0" w:space="0" w:color="auto"/>
                <w:bottom w:val="none" w:sz="0" w:space="0" w:color="auto"/>
                <w:right w:val="none" w:sz="0" w:space="0" w:color="auto"/>
              </w:divBdr>
            </w:div>
            <w:div w:id="533229097">
              <w:marLeft w:val="0"/>
              <w:marRight w:val="0"/>
              <w:marTop w:val="0"/>
              <w:marBottom w:val="0"/>
              <w:divBdr>
                <w:top w:val="none" w:sz="0" w:space="0" w:color="auto"/>
                <w:left w:val="none" w:sz="0" w:space="0" w:color="auto"/>
                <w:bottom w:val="none" w:sz="0" w:space="0" w:color="auto"/>
                <w:right w:val="none" w:sz="0" w:space="0" w:color="auto"/>
              </w:divBdr>
              <w:divsChild>
                <w:div w:id="621422575">
                  <w:marLeft w:val="0"/>
                  <w:marRight w:val="0"/>
                  <w:marTop w:val="0"/>
                  <w:marBottom w:val="0"/>
                  <w:divBdr>
                    <w:top w:val="none" w:sz="0" w:space="0" w:color="auto"/>
                    <w:left w:val="none" w:sz="0" w:space="0" w:color="auto"/>
                    <w:bottom w:val="none" w:sz="0" w:space="0" w:color="auto"/>
                    <w:right w:val="none" w:sz="0" w:space="0" w:color="auto"/>
                  </w:divBdr>
                </w:div>
                <w:div w:id="218169475">
                  <w:marLeft w:val="0"/>
                  <w:marRight w:val="0"/>
                  <w:marTop w:val="0"/>
                  <w:marBottom w:val="0"/>
                  <w:divBdr>
                    <w:top w:val="none" w:sz="0" w:space="0" w:color="auto"/>
                    <w:left w:val="none" w:sz="0" w:space="0" w:color="auto"/>
                    <w:bottom w:val="none" w:sz="0" w:space="0" w:color="auto"/>
                    <w:right w:val="none" w:sz="0" w:space="0" w:color="auto"/>
                  </w:divBdr>
                </w:div>
                <w:div w:id="827401600">
                  <w:marLeft w:val="0"/>
                  <w:marRight w:val="0"/>
                  <w:marTop w:val="0"/>
                  <w:marBottom w:val="0"/>
                  <w:divBdr>
                    <w:top w:val="none" w:sz="0" w:space="0" w:color="auto"/>
                    <w:left w:val="none" w:sz="0" w:space="0" w:color="auto"/>
                    <w:bottom w:val="none" w:sz="0" w:space="0" w:color="auto"/>
                    <w:right w:val="none" w:sz="0" w:space="0" w:color="auto"/>
                  </w:divBdr>
                  <w:divsChild>
                    <w:div w:id="1756436476">
                      <w:marLeft w:val="0"/>
                      <w:marRight w:val="0"/>
                      <w:marTop w:val="0"/>
                      <w:marBottom w:val="0"/>
                      <w:divBdr>
                        <w:top w:val="none" w:sz="0" w:space="0" w:color="auto"/>
                        <w:left w:val="none" w:sz="0" w:space="0" w:color="auto"/>
                        <w:bottom w:val="none" w:sz="0" w:space="0" w:color="auto"/>
                        <w:right w:val="none" w:sz="0" w:space="0" w:color="auto"/>
                      </w:divBdr>
                      <w:divsChild>
                        <w:div w:id="421149696">
                          <w:marLeft w:val="0"/>
                          <w:marRight w:val="0"/>
                          <w:marTop w:val="0"/>
                          <w:marBottom w:val="0"/>
                          <w:divBdr>
                            <w:top w:val="none" w:sz="0" w:space="0" w:color="auto"/>
                            <w:left w:val="none" w:sz="0" w:space="0" w:color="auto"/>
                            <w:bottom w:val="none" w:sz="0" w:space="0" w:color="auto"/>
                            <w:right w:val="none" w:sz="0" w:space="0" w:color="auto"/>
                          </w:divBdr>
                          <w:divsChild>
                            <w:div w:id="4084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Marzola</dc:creator>
  <cp:keywords/>
  <dc:description/>
  <cp:lastModifiedBy>Paola Marzola</cp:lastModifiedBy>
  <cp:revision>2</cp:revision>
  <dcterms:created xsi:type="dcterms:W3CDTF">2024-04-02T09:26:00Z</dcterms:created>
  <dcterms:modified xsi:type="dcterms:W3CDTF">2024-04-02T09:29:00Z</dcterms:modified>
</cp:coreProperties>
</file>